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619" w:type="dxa"/>
        <w:tblLook w:val="00A0" w:firstRow="1" w:lastRow="0" w:firstColumn="1" w:lastColumn="0" w:noHBand="0" w:noVBand="0"/>
      </w:tblPr>
      <w:tblGrid>
        <w:gridCol w:w="1817"/>
        <w:gridCol w:w="12802"/>
      </w:tblGrid>
      <w:tr w:rsidR="00D43D21" w:rsidTr="00D43D21">
        <w:trPr>
          <w:trHeight w:val="283"/>
        </w:trPr>
        <w:tc>
          <w:tcPr>
            <w:tcW w:w="1817" w:type="dxa"/>
          </w:tcPr>
          <w:p w:rsidR="00D43D21" w:rsidRPr="009540C3" w:rsidRDefault="00D43D21" w:rsidP="008B50E2">
            <w:pPr>
              <w:rPr>
                <w:b/>
                <w:sz w:val="28"/>
              </w:rPr>
            </w:pPr>
            <w:r w:rsidRPr="009540C3">
              <w:rPr>
                <w:rFonts w:ascii="Tahoma" w:hAnsi="Tahoma"/>
                <w:b/>
                <w:sz w:val="28"/>
              </w:rPr>
              <w:t>Month</w:t>
            </w:r>
          </w:p>
        </w:tc>
        <w:tc>
          <w:tcPr>
            <w:tcW w:w="12802" w:type="dxa"/>
          </w:tcPr>
          <w:p w:rsidR="00D43D21" w:rsidRPr="009540C3" w:rsidRDefault="00D43D21" w:rsidP="008B50E2">
            <w:pPr>
              <w:rPr>
                <w:b/>
                <w:sz w:val="28"/>
              </w:rPr>
            </w:pPr>
            <w:r w:rsidRPr="009540C3">
              <w:rPr>
                <w:rFonts w:ascii="Tahoma" w:hAnsi="Tahoma"/>
                <w:b/>
                <w:sz w:val="28"/>
              </w:rPr>
              <w:t>Suggested Activities</w:t>
            </w:r>
          </w:p>
        </w:tc>
      </w:tr>
      <w:tr w:rsidR="00D43D21" w:rsidTr="00D43D21">
        <w:trPr>
          <w:trHeight w:val="1477"/>
        </w:trPr>
        <w:tc>
          <w:tcPr>
            <w:tcW w:w="1817" w:type="dxa"/>
          </w:tcPr>
          <w:p w:rsidR="00D43D21" w:rsidRDefault="00D43D21" w:rsidP="008B50E2">
            <w:pPr>
              <w:rPr>
                <w:rFonts w:ascii="Tahoma" w:hAnsi="Tahoma"/>
                <w:b/>
                <w:sz w:val="28"/>
              </w:rPr>
            </w:pPr>
            <w:r>
              <w:rPr>
                <w:rFonts w:ascii="Tahoma" w:hAnsi="Tahoma"/>
                <w:b/>
                <w:sz w:val="28"/>
              </w:rPr>
              <w:t>August-</w:t>
            </w:r>
          </w:p>
          <w:p w:rsidR="00D43D21" w:rsidRPr="009540C3" w:rsidRDefault="00D43D21" w:rsidP="008B50E2">
            <w:pPr>
              <w:rPr>
                <w:b/>
                <w:sz w:val="28"/>
              </w:rPr>
            </w:pPr>
            <w:r w:rsidRPr="009540C3">
              <w:rPr>
                <w:rFonts w:ascii="Tahoma" w:hAnsi="Tahoma"/>
                <w:b/>
                <w:sz w:val="28"/>
              </w:rPr>
              <w:t>September</w:t>
            </w:r>
          </w:p>
        </w:tc>
        <w:tc>
          <w:tcPr>
            <w:tcW w:w="12802" w:type="dxa"/>
          </w:tcPr>
          <w:p w:rsidR="00D43D21" w:rsidRPr="00D43D21" w:rsidRDefault="00D43D21" w:rsidP="008B50E2">
            <w:pPr>
              <w:rPr>
                <w:rFonts w:ascii="Tahoma" w:hAnsi="Tahoma"/>
                <w:sz w:val="28"/>
              </w:rPr>
            </w:pPr>
            <w:r w:rsidRPr="009540C3">
              <w:rPr>
                <w:rFonts w:ascii="Tahoma" w:hAnsi="Tahoma"/>
                <w:sz w:val="28"/>
              </w:rPr>
              <w:t>Training in District initiatives and Technology</w:t>
            </w:r>
            <w:r>
              <w:rPr>
                <w:rFonts w:ascii="Tahoma" w:hAnsi="Tahoma"/>
                <w:sz w:val="28"/>
              </w:rPr>
              <w:t>.</w:t>
            </w:r>
            <w:r w:rsidRPr="009540C3">
              <w:rPr>
                <w:rFonts w:ascii="Tahoma" w:hAnsi="Tahoma"/>
                <w:sz w:val="28"/>
              </w:rPr>
              <w:t xml:space="preserve"> Prepare for</w:t>
            </w:r>
            <w:r>
              <w:rPr>
                <w:rFonts w:ascii="Tahoma" w:hAnsi="Tahoma"/>
                <w:sz w:val="28"/>
              </w:rPr>
              <w:t xml:space="preserve"> pre-assessments and SGO development.</w:t>
            </w:r>
            <w:r w:rsidRPr="009540C3">
              <w:rPr>
                <w:rFonts w:ascii="Tahoma" w:hAnsi="Tahoma"/>
                <w:sz w:val="28"/>
              </w:rPr>
              <w:t xml:space="preserve"> Back to School night, progress reporting, set up portfolios, </w:t>
            </w:r>
            <w:r>
              <w:rPr>
                <w:rFonts w:ascii="Tahoma" w:hAnsi="Tahoma"/>
                <w:sz w:val="28"/>
              </w:rPr>
              <w:t>Creating an engaging and text rich classroom environment</w:t>
            </w:r>
            <w:r w:rsidRPr="009540C3">
              <w:rPr>
                <w:rFonts w:ascii="Tahoma" w:hAnsi="Tahoma"/>
                <w:sz w:val="28"/>
              </w:rPr>
              <w:t xml:space="preserve">, </w:t>
            </w:r>
            <w:r>
              <w:rPr>
                <w:rFonts w:ascii="Tahoma" w:hAnsi="Tahoma"/>
                <w:sz w:val="28"/>
              </w:rPr>
              <w:t xml:space="preserve">identifying, collecting, and analyzing student data, and </w:t>
            </w:r>
            <w:r w:rsidRPr="009540C3">
              <w:rPr>
                <w:rFonts w:ascii="Tahoma" w:hAnsi="Tahoma"/>
                <w:sz w:val="28"/>
              </w:rPr>
              <w:t>lesson planning. Teachers will establish relationships with parents/guardians</w:t>
            </w:r>
            <w:r>
              <w:rPr>
                <w:rFonts w:ascii="Tahoma" w:hAnsi="Tahoma"/>
                <w:sz w:val="28"/>
              </w:rPr>
              <w:t xml:space="preserve"> (communication logs)</w:t>
            </w:r>
            <w:r w:rsidRPr="009540C3">
              <w:rPr>
                <w:rFonts w:ascii="Tahoma" w:hAnsi="Tahoma"/>
                <w:sz w:val="28"/>
              </w:rPr>
              <w:t>, and familiarize themselves with available student resources.</w:t>
            </w:r>
            <w:r>
              <w:rPr>
                <w:rFonts w:ascii="Tahoma" w:hAnsi="Tahoma"/>
                <w:sz w:val="28"/>
              </w:rPr>
              <w:t xml:space="preserve"> (</w:t>
            </w:r>
            <w:proofErr w:type="gramStart"/>
            <w:r>
              <w:rPr>
                <w:rFonts w:ascii="Tahoma" w:hAnsi="Tahoma"/>
                <w:sz w:val="28"/>
              </w:rPr>
              <w:t>review</w:t>
            </w:r>
            <w:proofErr w:type="gramEnd"/>
            <w:r>
              <w:rPr>
                <w:rFonts w:ascii="Tahoma" w:hAnsi="Tahoma"/>
                <w:sz w:val="28"/>
              </w:rPr>
              <w:t xml:space="preserve"> student IEPs if applicable)</w:t>
            </w:r>
            <w:r w:rsidRPr="009540C3">
              <w:rPr>
                <w:rFonts w:ascii="Tahoma" w:hAnsi="Tahoma"/>
                <w:sz w:val="28"/>
              </w:rPr>
              <w:t xml:space="preserve"> </w:t>
            </w:r>
            <w:r>
              <w:rPr>
                <w:rFonts w:ascii="Tahoma" w:hAnsi="Tahoma"/>
                <w:sz w:val="28"/>
              </w:rPr>
              <w:t>Schedule a c</w:t>
            </w:r>
            <w:r w:rsidRPr="009540C3">
              <w:rPr>
                <w:rFonts w:ascii="Tahoma" w:hAnsi="Tahoma"/>
                <w:sz w:val="28"/>
              </w:rPr>
              <w:t>lassroom visit.</w:t>
            </w:r>
            <w:r>
              <w:rPr>
                <w:rFonts w:ascii="Tahoma" w:hAnsi="Tahoma"/>
                <w:sz w:val="28"/>
              </w:rPr>
              <w:t xml:space="preserve"> Set up video chat and/or meeting schedule to fulfill minimum requirement of 120 minutes weekly.</w:t>
            </w:r>
            <w:r>
              <w:rPr>
                <w:rFonts w:ascii="Tahoma" w:hAnsi="Tahoma"/>
                <w:sz w:val="28"/>
              </w:rPr>
              <w:t xml:space="preserve"> </w:t>
            </w:r>
            <w:bookmarkStart w:id="0" w:name="_GoBack"/>
            <w:bookmarkEnd w:id="0"/>
            <w:r>
              <w:rPr>
                <w:rFonts w:ascii="Tahoma" w:hAnsi="Tahoma"/>
                <w:sz w:val="28"/>
              </w:rPr>
              <w:t xml:space="preserve">Set up teacher </w:t>
            </w:r>
            <w:proofErr w:type="gramStart"/>
            <w:r>
              <w:rPr>
                <w:rFonts w:ascii="Tahoma" w:hAnsi="Tahoma"/>
                <w:sz w:val="28"/>
              </w:rPr>
              <w:t>web-page</w:t>
            </w:r>
            <w:proofErr w:type="gramEnd"/>
            <w:r>
              <w:rPr>
                <w:rFonts w:ascii="Tahoma" w:hAnsi="Tahoma"/>
                <w:sz w:val="28"/>
              </w:rPr>
              <w:t xml:space="preserve"> and get acclimated to grade book and district grading policy.</w:t>
            </w:r>
          </w:p>
        </w:tc>
      </w:tr>
      <w:tr w:rsidR="00D43D21" w:rsidTr="00D43D21">
        <w:trPr>
          <w:trHeight w:val="1166"/>
        </w:trPr>
        <w:tc>
          <w:tcPr>
            <w:tcW w:w="1817" w:type="dxa"/>
          </w:tcPr>
          <w:p w:rsidR="00D43D21" w:rsidRPr="009540C3" w:rsidRDefault="00D43D21" w:rsidP="008B50E2">
            <w:pPr>
              <w:rPr>
                <w:b/>
                <w:sz w:val="28"/>
              </w:rPr>
            </w:pPr>
            <w:r w:rsidRPr="009540C3">
              <w:rPr>
                <w:rFonts w:ascii="Tahoma" w:hAnsi="Tahoma"/>
                <w:b/>
                <w:sz w:val="28"/>
              </w:rPr>
              <w:t>October</w:t>
            </w:r>
          </w:p>
        </w:tc>
        <w:tc>
          <w:tcPr>
            <w:tcW w:w="12802" w:type="dxa"/>
          </w:tcPr>
          <w:p w:rsidR="00D43D21" w:rsidRPr="009540C3" w:rsidRDefault="00D43D21" w:rsidP="008B50E2">
            <w:pPr>
              <w:rPr>
                <w:sz w:val="28"/>
              </w:rPr>
            </w:pPr>
            <w:r w:rsidRPr="009540C3">
              <w:rPr>
                <w:rFonts w:ascii="Tahoma" w:hAnsi="Tahoma"/>
                <w:sz w:val="28"/>
              </w:rPr>
              <w:t xml:space="preserve">Turnkey. Instructional planning and strategies continues.  Teachers recognize the importance of being culturally responsive to students.  </w:t>
            </w:r>
            <w:r>
              <w:rPr>
                <w:rFonts w:ascii="Tahoma" w:hAnsi="Tahoma"/>
                <w:sz w:val="28"/>
              </w:rPr>
              <w:t>Employ m</w:t>
            </w:r>
            <w:r w:rsidRPr="009540C3">
              <w:rPr>
                <w:rFonts w:ascii="Tahoma" w:hAnsi="Tahoma"/>
                <w:sz w:val="28"/>
              </w:rPr>
              <w:t xml:space="preserve">odifications and </w:t>
            </w:r>
            <w:r>
              <w:rPr>
                <w:rFonts w:ascii="Tahoma" w:hAnsi="Tahoma"/>
                <w:sz w:val="28"/>
              </w:rPr>
              <w:t>a</w:t>
            </w:r>
            <w:r w:rsidRPr="009540C3">
              <w:rPr>
                <w:rFonts w:ascii="Tahoma" w:hAnsi="Tahoma"/>
                <w:sz w:val="28"/>
              </w:rPr>
              <w:t xml:space="preserve">ccommodations </w:t>
            </w:r>
            <w:r>
              <w:rPr>
                <w:rFonts w:ascii="Tahoma" w:hAnsi="Tahoma"/>
                <w:sz w:val="28"/>
              </w:rPr>
              <w:t xml:space="preserve">that do not </w:t>
            </w:r>
            <w:r w:rsidRPr="009540C3">
              <w:rPr>
                <w:rFonts w:ascii="Tahoma" w:hAnsi="Tahoma"/>
                <w:sz w:val="28"/>
              </w:rPr>
              <w:t>compris</w:t>
            </w:r>
            <w:r>
              <w:rPr>
                <w:rFonts w:ascii="Tahoma" w:hAnsi="Tahoma"/>
                <w:sz w:val="28"/>
              </w:rPr>
              <w:t>e</w:t>
            </w:r>
            <w:r w:rsidRPr="009540C3">
              <w:rPr>
                <w:rFonts w:ascii="Tahoma" w:hAnsi="Tahoma"/>
                <w:sz w:val="28"/>
              </w:rPr>
              <w:t xml:space="preserve"> content. </w:t>
            </w:r>
            <w:r>
              <w:rPr>
                <w:rFonts w:ascii="Tahoma" w:hAnsi="Tahoma"/>
                <w:sz w:val="28"/>
              </w:rPr>
              <w:t xml:space="preserve">Schedule a </w:t>
            </w:r>
            <w:r w:rsidRPr="009540C3">
              <w:rPr>
                <w:rFonts w:ascii="Tahoma" w:hAnsi="Tahoma"/>
                <w:sz w:val="28"/>
              </w:rPr>
              <w:t>Classroom visit.</w:t>
            </w:r>
          </w:p>
        </w:tc>
      </w:tr>
      <w:tr w:rsidR="00D43D21" w:rsidTr="00D43D21">
        <w:trPr>
          <w:trHeight w:val="877"/>
        </w:trPr>
        <w:tc>
          <w:tcPr>
            <w:tcW w:w="1817" w:type="dxa"/>
          </w:tcPr>
          <w:p w:rsidR="00D43D21" w:rsidRPr="009540C3" w:rsidRDefault="00D43D21" w:rsidP="008B50E2">
            <w:pPr>
              <w:rPr>
                <w:b/>
                <w:sz w:val="28"/>
              </w:rPr>
            </w:pPr>
            <w:r w:rsidRPr="009540C3">
              <w:rPr>
                <w:rFonts w:ascii="Tahoma" w:hAnsi="Tahoma"/>
                <w:b/>
                <w:sz w:val="28"/>
              </w:rPr>
              <w:t>November</w:t>
            </w:r>
          </w:p>
        </w:tc>
        <w:tc>
          <w:tcPr>
            <w:tcW w:w="12802" w:type="dxa"/>
          </w:tcPr>
          <w:p w:rsidR="00D43D21" w:rsidRPr="009540C3" w:rsidRDefault="00D43D21" w:rsidP="008B50E2">
            <w:pPr>
              <w:rPr>
                <w:sz w:val="28"/>
              </w:rPr>
            </w:pPr>
            <w:r w:rsidRPr="009540C3">
              <w:rPr>
                <w:rFonts w:ascii="Tahoma" w:hAnsi="Tahoma"/>
                <w:sz w:val="28"/>
              </w:rPr>
              <w:t xml:space="preserve">Teachers will </w:t>
            </w:r>
            <w:r>
              <w:rPr>
                <w:rFonts w:ascii="Tahoma" w:hAnsi="Tahoma"/>
                <w:sz w:val="28"/>
              </w:rPr>
              <w:t>employ</w:t>
            </w:r>
            <w:r w:rsidRPr="009540C3">
              <w:rPr>
                <w:rFonts w:ascii="Tahoma" w:hAnsi="Tahoma"/>
                <w:sz w:val="28"/>
              </w:rPr>
              <w:t xml:space="preserve"> multiple assessment strategies and report out </w:t>
            </w:r>
            <w:r>
              <w:rPr>
                <w:rFonts w:ascii="Tahoma" w:hAnsi="Tahoma"/>
                <w:sz w:val="28"/>
              </w:rPr>
              <w:t xml:space="preserve">meaningful </w:t>
            </w:r>
            <w:r w:rsidRPr="009540C3">
              <w:rPr>
                <w:rFonts w:ascii="Tahoma" w:hAnsi="Tahoma"/>
                <w:sz w:val="28"/>
              </w:rPr>
              <w:t xml:space="preserve">classroom data and how it is informing </w:t>
            </w:r>
            <w:r>
              <w:rPr>
                <w:rFonts w:ascii="Tahoma" w:hAnsi="Tahoma"/>
                <w:sz w:val="28"/>
              </w:rPr>
              <w:t xml:space="preserve">their </w:t>
            </w:r>
            <w:r w:rsidRPr="009540C3">
              <w:rPr>
                <w:rFonts w:ascii="Tahoma" w:hAnsi="Tahoma"/>
                <w:sz w:val="28"/>
              </w:rPr>
              <w:t xml:space="preserve">instructional practices. </w:t>
            </w:r>
            <w:r>
              <w:rPr>
                <w:rFonts w:ascii="Tahoma" w:hAnsi="Tahoma"/>
                <w:sz w:val="28"/>
              </w:rPr>
              <w:t>Prepare for parent/teacher conferences. Conduct mock conference. Novice 10 week evaluations due this month (if September hire)</w:t>
            </w:r>
          </w:p>
        </w:tc>
      </w:tr>
      <w:tr w:rsidR="00D43D21" w:rsidTr="00D43D21">
        <w:trPr>
          <w:trHeight w:val="877"/>
        </w:trPr>
        <w:tc>
          <w:tcPr>
            <w:tcW w:w="1817" w:type="dxa"/>
          </w:tcPr>
          <w:p w:rsidR="00D43D21" w:rsidRPr="009540C3" w:rsidRDefault="00D43D21" w:rsidP="008B50E2">
            <w:pPr>
              <w:rPr>
                <w:b/>
                <w:sz w:val="28"/>
              </w:rPr>
            </w:pPr>
            <w:r w:rsidRPr="009540C3">
              <w:rPr>
                <w:rFonts w:ascii="Tahoma" w:hAnsi="Tahoma"/>
                <w:b/>
                <w:sz w:val="28"/>
              </w:rPr>
              <w:t>December</w:t>
            </w:r>
          </w:p>
        </w:tc>
        <w:tc>
          <w:tcPr>
            <w:tcW w:w="12802" w:type="dxa"/>
          </w:tcPr>
          <w:p w:rsidR="00D43D21" w:rsidRPr="009540C3" w:rsidRDefault="00D43D21" w:rsidP="008B50E2">
            <w:pPr>
              <w:rPr>
                <w:sz w:val="28"/>
              </w:rPr>
            </w:pPr>
            <w:r w:rsidRPr="009540C3">
              <w:rPr>
                <w:rFonts w:ascii="Tahoma" w:hAnsi="Tahoma"/>
                <w:sz w:val="28"/>
              </w:rPr>
              <w:t xml:space="preserve">The learning environment.  Teachers will determine if their classroom encourages positive social interaction, engagement in learning, and student achievement motivation.  </w:t>
            </w:r>
            <w:r>
              <w:rPr>
                <w:rFonts w:ascii="Tahoma" w:hAnsi="Tahoma"/>
                <w:sz w:val="28"/>
              </w:rPr>
              <w:t>Conduct student survey.  Use findings to make adjustments.</w:t>
            </w:r>
          </w:p>
        </w:tc>
      </w:tr>
      <w:tr w:rsidR="00D43D21" w:rsidTr="00D43D21">
        <w:trPr>
          <w:trHeight w:val="593"/>
        </w:trPr>
        <w:tc>
          <w:tcPr>
            <w:tcW w:w="1817" w:type="dxa"/>
          </w:tcPr>
          <w:p w:rsidR="00D43D21" w:rsidRPr="009540C3" w:rsidRDefault="00D43D21" w:rsidP="008B50E2">
            <w:pPr>
              <w:rPr>
                <w:b/>
                <w:sz w:val="28"/>
              </w:rPr>
            </w:pPr>
            <w:r w:rsidRPr="009540C3">
              <w:rPr>
                <w:rFonts w:ascii="Tahoma" w:hAnsi="Tahoma"/>
                <w:b/>
                <w:sz w:val="28"/>
              </w:rPr>
              <w:t>January</w:t>
            </w:r>
          </w:p>
        </w:tc>
        <w:tc>
          <w:tcPr>
            <w:tcW w:w="12802" w:type="dxa"/>
          </w:tcPr>
          <w:p w:rsidR="00D43D21" w:rsidRPr="009540C3" w:rsidRDefault="00D43D21" w:rsidP="008B50E2">
            <w:pPr>
              <w:rPr>
                <w:sz w:val="28"/>
              </w:rPr>
            </w:pPr>
            <w:r>
              <w:rPr>
                <w:rFonts w:ascii="Tahoma" w:hAnsi="Tahoma"/>
                <w:sz w:val="28"/>
              </w:rPr>
              <w:t>Using multiple measures to assess student progress</w:t>
            </w:r>
            <w:proofErr w:type="gramStart"/>
            <w:r>
              <w:rPr>
                <w:rFonts w:ascii="Tahoma" w:hAnsi="Tahoma"/>
                <w:sz w:val="28"/>
              </w:rPr>
              <w:t>;</w:t>
            </w:r>
            <w:proofErr w:type="gramEnd"/>
            <w:r>
              <w:rPr>
                <w:rFonts w:ascii="Tahoma" w:hAnsi="Tahoma"/>
                <w:sz w:val="28"/>
              </w:rPr>
              <w:t xml:space="preserve"> check in on SGO progress and available data.</w:t>
            </w:r>
          </w:p>
        </w:tc>
      </w:tr>
      <w:tr w:rsidR="00D43D21" w:rsidTr="00D43D21">
        <w:trPr>
          <w:trHeight w:val="899"/>
        </w:trPr>
        <w:tc>
          <w:tcPr>
            <w:tcW w:w="1817" w:type="dxa"/>
          </w:tcPr>
          <w:p w:rsidR="00D43D21" w:rsidRPr="009540C3" w:rsidRDefault="00D43D21" w:rsidP="008B50E2">
            <w:pPr>
              <w:rPr>
                <w:b/>
                <w:sz w:val="28"/>
              </w:rPr>
            </w:pPr>
            <w:r w:rsidRPr="009540C3">
              <w:rPr>
                <w:rFonts w:ascii="Tahoma" w:hAnsi="Tahoma"/>
                <w:b/>
                <w:sz w:val="28"/>
              </w:rPr>
              <w:t>February</w:t>
            </w:r>
          </w:p>
        </w:tc>
        <w:tc>
          <w:tcPr>
            <w:tcW w:w="12802" w:type="dxa"/>
          </w:tcPr>
          <w:p w:rsidR="00D43D21" w:rsidRPr="009540C3" w:rsidRDefault="00D43D21" w:rsidP="008B50E2">
            <w:pPr>
              <w:rPr>
                <w:sz w:val="28"/>
              </w:rPr>
            </w:pPr>
            <w:r>
              <w:rPr>
                <w:rFonts w:ascii="Tahoma" w:hAnsi="Tahoma"/>
                <w:sz w:val="28"/>
              </w:rPr>
              <w:t>Teachers</w:t>
            </w:r>
            <w:r w:rsidRPr="009540C3">
              <w:rPr>
                <w:rFonts w:ascii="Tahoma" w:hAnsi="Tahoma"/>
                <w:sz w:val="28"/>
              </w:rPr>
              <w:t xml:space="preserve"> will look at strategies for fostering collaboration with school stakeholders and participation in professional learning communities.  Performance Discussions and Peer Review. </w:t>
            </w:r>
            <w:r>
              <w:rPr>
                <w:rFonts w:ascii="Tahoma" w:hAnsi="Tahoma"/>
                <w:sz w:val="28"/>
              </w:rPr>
              <w:t xml:space="preserve">Schedule a </w:t>
            </w:r>
            <w:r w:rsidRPr="009540C3">
              <w:rPr>
                <w:rFonts w:ascii="Tahoma" w:hAnsi="Tahoma"/>
                <w:sz w:val="28"/>
              </w:rPr>
              <w:t>Classroom Visit.</w:t>
            </w:r>
          </w:p>
        </w:tc>
      </w:tr>
      <w:tr w:rsidR="00D43D21" w:rsidTr="00D43D21">
        <w:trPr>
          <w:trHeight w:val="593"/>
        </w:trPr>
        <w:tc>
          <w:tcPr>
            <w:tcW w:w="1817" w:type="dxa"/>
          </w:tcPr>
          <w:p w:rsidR="00D43D21" w:rsidRPr="009540C3" w:rsidRDefault="00D43D21" w:rsidP="008B50E2">
            <w:pPr>
              <w:rPr>
                <w:b/>
                <w:sz w:val="28"/>
              </w:rPr>
            </w:pPr>
            <w:r w:rsidRPr="009540C3">
              <w:rPr>
                <w:rFonts w:ascii="Tahoma" w:hAnsi="Tahoma"/>
                <w:b/>
                <w:sz w:val="28"/>
              </w:rPr>
              <w:t>March</w:t>
            </w:r>
          </w:p>
        </w:tc>
        <w:tc>
          <w:tcPr>
            <w:tcW w:w="12802" w:type="dxa"/>
          </w:tcPr>
          <w:p w:rsidR="00D43D21" w:rsidRPr="009540C3" w:rsidRDefault="00D43D21" w:rsidP="008B50E2">
            <w:pPr>
              <w:rPr>
                <w:sz w:val="28"/>
              </w:rPr>
            </w:pPr>
            <w:r w:rsidRPr="009540C3">
              <w:rPr>
                <w:rFonts w:ascii="Tahoma" w:hAnsi="Tahoma"/>
                <w:sz w:val="28"/>
              </w:rPr>
              <w:t>Evaluation of Modifications and Accommodations.  Following up with the Intervention and Referral protocol</w:t>
            </w:r>
            <w:r>
              <w:rPr>
                <w:rFonts w:ascii="Tahoma" w:hAnsi="Tahoma"/>
                <w:sz w:val="28"/>
              </w:rPr>
              <w:t>.</w:t>
            </w:r>
          </w:p>
        </w:tc>
      </w:tr>
      <w:tr w:rsidR="00D43D21" w:rsidTr="00D43D21">
        <w:trPr>
          <w:trHeight w:val="283"/>
        </w:trPr>
        <w:tc>
          <w:tcPr>
            <w:tcW w:w="1817" w:type="dxa"/>
          </w:tcPr>
          <w:p w:rsidR="00D43D21" w:rsidRPr="009540C3" w:rsidRDefault="00D43D21" w:rsidP="008B50E2">
            <w:pPr>
              <w:rPr>
                <w:b/>
                <w:sz w:val="28"/>
              </w:rPr>
            </w:pPr>
            <w:r w:rsidRPr="009540C3">
              <w:rPr>
                <w:rFonts w:ascii="Tahoma" w:hAnsi="Tahoma"/>
                <w:b/>
                <w:sz w:val="28"/>
              </w:rPr>
              <w:t>April</w:t>
            </w:r>
          </w:p>
        </w:tc>
        <w:tc>
          <w:tcPr>
            <w:tcW w:w="12802" w:type="dxa"/>
          </w:tcPr>
          <w:p w:rsidR="00D43D21" w:rsidRPr="00085684" w:rsidRDefault="00D43D21" w:rsidP="008B50E2">
            <w:pPr>
              <w:rPr>
                <w:rFonts w:ascii="Tahoma" w:hAnsi="Tahoma"/>
                <w:sz w:val="28"/>
              </w:rPr>
            </w:pPr>
            <w:r w:rsidRPr="00085684">
              <w:rPr>
                <w:rFonts w:ascii="Tahoma" w:hAnsi="Tahoma"/>
                <w:sz w:val="28"/>
              </w:rPr>
              <w:t>Performance Discussions and peer Review. Classroom Visit. Sel</w:t>
            </w:r>
            <w:r>
              <w:rPr>
                <w:rFonts w:ascii="Tahoma" w:hAnsi="Tahoma"/>
                <w:sz w:val="28"/>
              </w:rPr>
              <w:t xml:space="preserve">f-Reflection and collaborative </w:t>
            </w:r>
            <w:r w:rsidRPr="00085684">
              <w:rPr>
                <w:rFonts w:ascii="Tahoma" w:hAnsi="Tahoma"/>
                <w:sz w:val="28"/>
              </w:rPr>
              <w:t>analysis of SGOS and development for Next year</w:t>
            </w:r>
            <w:r>
              <w:rPr>
                <w:rFonts w:ascii="Tahoma" w:hAnsi="Tahoma"/>
                <w:sz w:val="28"/>
              </w:rPr>
              <w:t>. Schedule a classroom visit.</w:t>
            </w:r>
          </w:p>
        </w:tc>
      </w:tr>
      <w:tr w:rsidR="00D43D21" w:rsidTr="00D43D21">
        <w:trPr>
          <w:trHeight w:val="305"/>
        </w:trPr>
        <w:tc>
          <w:tcPr>
            <w:tcW w:w="1817" w:type="dxa"/>
          </w:tcPr>
          <w:p w:rsidR="00D43D21" w:rsidRPr="009540C3" w:rsidRDefault="00D43D21" w:rsidP="008B50E2">
            <w:pPr>
              <w:rPr>
                <w:b/>
                <w:sz w:val="28"/>
              </w:rPr>
            </w:pPr>
            <w:r w:rsidRPr="009540C3">
              <w:rPr>
                <w:rFonts w:ascii="Tahoma" w:hAnsi="Tahoma"/>
                <w:b/>
                <w:sz w:val="28"/>
              </w:rPr>
              <w:t>May-June</w:t>
            </w:r>
          </w:p>
        </w:tc>
        <w:tc>
          <w:tcPr>
            <w:tcW w:w="12802" w:type="dxa"/>
          </w:tcPr>
          <w:p w:rsidR="00D43D21" w:rsidRPr="00085684" w:rsidRDefault="00D43D21" w:rsidP="008B50E2">
            <w:pPr>
              <w:rPr>
                <w:rFonts w:ascii="Tahoma" w:hAnsi="Tahoma"/>
                <w:sz w:val="28"/>
              </w:rPr>
            </w:pPr>
            <w:proofErr w:type="gramStart"/>
            <w:r w:rsidRPr="00085684">
              <w:rPr>
                <w:rFonts w:ascii="Tahoma" w:hAnsi="Tahoma"/>
                <w:sz w:val="28"/>
              </w:rPr>
              <w:t>Preparation for end of course and/or state assessment, report cards, portfolio transitions, develop</w:t>
            </w:r>
            <w:proofErr w:type="gramEnd"/>
            <w:r w:rsidRPr="00085684">
              <w:rPr>
                <w:rFonts w:ascii="Tahoma" w:hAnsi="Tahoma"/>
                <w:sz w:val="28"/>
              </w:rPr>
              <w:t xml:space="preserve"> Back to school plan.</w:t>
            </w:r>
          </w:p>
        </w:tc>
      </w:tr>
    </w:tbl>
    <w:p w:rsidR="00034CD6" w:rsidRPr="00D43D21" w:rsidRDefault="00034CD6" w:rsidP="00D43D21"/>
    <w:sectPr w:rsidR="00034CD6" w:rsidRPr="00D43D21" w:rsidSect="00D43D21">
      <w:headerReference w:type="even" r:id="rId7"/>
      <w:headerReference w:type="default" r:id="rId8"/>
      <w:footerReference w:type="even" r:id="rId9"/>
      <w:footerReference w:type="default" r:id="rId10"/>
      <w:headerReference w:type="first" r:id="rId11"/>
      <w:footerReference w:type="first" r:id="rId12"/>
      <w:pgSz w:w="15840" w:h="12240" w:orient="landscape"/>
      <w:pgMar w:top="900" w:right="864" w:bottom="1440" w:left="86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D21" w:rsidRDefault="00D43D21" w:rsidP="00D43D21">
      <w:r>
        <w:separator/>
      </w:r>
    </w:p>
  </w:endnote>
  <w:endnote w:type="continuationSeparator" w:id="0">
    <w:p w:rsidR="00D43D21" w:rsidRDefault="00D43D21" w:rsidP="00D4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43D21" w:rsidRDefault="00D43D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43D21" w:rsidRDefault="00D43D2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43D21" w:rsidRDefault="00D43D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D21" w:rsidRDefault="00D43D21" w:rsidP="00D43D21">
      <w:r>
        <w:separator/>
      </w:r>
    </w:p>
  </w:footnote>
  <w:footnote w:type="continuationSeparator" w:id="0">
    <w:p w:rsidR="00D43D21" w:rsidRDefault="00D43D21" w:rsidP="00D43D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43D21" w:rsidRDefault="00D43D2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94.95pt;height:494.95pt;z-index:-251657216;mso-wrap-edited:f;mso-position-horizontal:center;mso-position-horizontal-relative:margin;mso-position-vertical:center;mso-position-vertical-relative:margin" wrapcoords="9163 752 8181 785 8050 1080 8116 1276 7690 1341 7363 1570 7330 1800 7003 2323 6905 3109 7003 3338 8574 3370 9916 3861 9000 4418 8410 4549 7461 4843 6447 5400 5138 6512 4581 7036 4450 7200 3796 8083 3272 9130 3076 9654 3010 10178 2814 10701 2683 11749 2683 12796 2749 13320 2880 13843 3076 14367 3141 14890 3861 16429 4221 16952 5301 18065 5890 18523 6643 19047 7690 19570 7821 19603 8214 20094 8443 20192 9916 20389 10538 20389 13287 20389 14040 20389 15610 20225 17280 20029 17214 19734 13123 19603 12600 19570 13843 19145 15087 18589 15938 18098 16003 18000 16560 17476 17345 16429 17607 15938 17181 15905 17770 15381 18065 14890 18261 14367 18392 13843 18490 13320 18556 12272 18523 11225 18327 10178 18163 9654 17934 9130 17738 8541 17443 8083 16821 7560 16756 7265 16658 7036 16167 6512 15512 5923 14825 5400 14105 5072 13712 4843 13156 4680 11978 4418 10996 2814 11749 2290 11781 2029 11716 1538 11520 1472 10243 1276 10210 1047 9720 752 9294 752 9163 752">
          <v:imagedata r:id="rId1" o:title="rulerlogo copy 2.png"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43D21" w:rsidRDefault="00D43D2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94.95pt;height:494.95pt;z-index:-251658240;mso-wrap-edited:f;mso-position-horizontal:center;mso-position-horizontal-relative:margin;mso-position-vertical:center;mso-position-vertical-relative:margin" wrapcoords="9163 752 8181 785 8050 1080 8116 1276 7690 1341 7363 1570 7330 1800 7003 2323 6905 3109 7003 3338 8574 3370 9916 3861 9000 4418 8410 4549 7461 4843 6447 5400 5138 6512 4581 7036 4450 7200 3796 8083 3272 9130 3076 9654 3010 10178 2814 10701 2683 11749 2683 12796 2749 13320 2880 13843 3076 14367 3141 14890 3861 16429 4221 16952 5301 18065 5890 18523 6643 19047 7690 19570 7821 19603 8214 20094 8443 20192 9916 20389 10538 20389 13287 20389 14040 20389 15610 20225 17280 20029 17214 19734 13123 19603 12600 19570 13843 19145 15087 18589 15938 18098 16003 18000 16560 17476 17345 16429 17607 15938 17181 15905 17770 15381 18065 14890 18261 14367 18392 13843 18490 13320 18556 12272 18523 11225 18327 10178 18163 9654 17934 9130 17738 8541 17443 8083 16821 7560 16756 7265 16658 7036 16167 6512 15512 5923 14825 5400 14105 5072 13712 4843 13156 4680 11978 4418 10996 2814 11749 2290 11781 2029 11716 1538 11520 1472 10243 1276 10210 1047 9720 752 9294 752 9163 752">
          <v:imagedata r:id="rId1" o:title="rulerlogo copy 2.png"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43D21" w:rsidRDefault="00D43D2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94.95pt;height:494.95pt;z-index:-251656192;mso-wrap-edited:f;mso-position-horizontal:center;mso-position-horizontal-relative:margin;mso-position-vertical:center;mso-position-vertical-relative:margin" wrapcoords="9163 752 8181 785 8050 1080 8116 1276 7690 1341 7363 1570 7330 1800 7003 2323 6905 3109 7003 3338 8574 3370 9916 3861 9000 4418 8410 4549 7461 4843 6447 5400 5138 6512 4581 7036 4450 7200 3796 8083 3272 9130 3076 9654 3010 10178 2814 10701 2683 11749 2683 12796 2749 13320 2880 13843 3076 14367 3141 14890 3861 16429 4221 16952 5301 18065 5890 18523 6643 19047 7690 19570 7821 19603 8214 20094 8443 20192 9916 20389 10538 20389 13287 20389 14040 20389 15610 20225 17280 20029 17214 19734 13123 19603 12600 19570 13843 19145 15087 18589 15938 18098 16003 18000 16560 17476 17345 16429 17607 15938 17181 15905 17770 15381 18065 14890 18261 14367 18392 13843 18490 13320 18556 12272 18523 11225 18327 10178 18163 9654 17934 9130 17738 8541 17443 8083 16821 7560 16756 7265 16658 7036 16167 6512 15512 5923 14825 5400 14105 5072 13712 4843 13156 4680 11978 4418 10996 2814 11749 2290 11781 2029 11716 1538 11520 1472 10243 1276 10210 1047 9720 752 9294 752 9163 752">
          <v:imagedata r:id="rId1" o:title="rulerlogo copy 2.pn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D21"/>
    <w:rsid w:val="00034CD6"/>
    <w:rsid w:val="009879E0"/>
    <w:rsid w:val="00D43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6221A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D21"/>
    <w:rPr>
      <w:rFonts w:eastAsia="ＭＳ 明朝"/>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3D21"/>
    <w:rPr>
      <w:rFonts w:eastAsia="Times New Roman"/>
      <w:lang w:eastAsia="en-US"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3D21"/>
    <w:pPr>
      <w:tabs>
        <w:tab w:val="center" w:pos="4320"/>
        <w:tab w:val="right" w:pos="8640"/>
      </w:tabs>
    </w:pPr>
  </w:style>
  <w:style w:type="character" w:customStyle="1" w:styleId="HeaderChar">
    <w:name w:val="Header Char"/>
    <w:basedOn w:val="DefaultParagraphFont"/>
    <w:link w:val="Header"/>
    <w:uiPriority w:val="99"/>
    <w:rsid w:val="00D43D21"/>
    <w:rPr>
      <w:rFonts w:eastAsia="ＭＳ 明朝"/>
      <w:sz w:val="24"/>
      <w:szCs w:val="24"/>
      <w:lang w:eastAsia="en-US"/>
    </w:rPr>
  </w:style>
  <w:style w:type="paragraph" w:styleId="Footer">
    <w:name w:val="footer"/>
    <w:basedOn w:val="Normal"/>
    <w:link w:val="FooterChar"/>
    <w:uiPriority w:val="99"/>
    <w:unhideWhenUsed/>
    <w:rsid w:val="00D43D21"/>
    <w:pPr>
      <w:tabs>
        <w:tab w:val="center" w:pos="4320"/>
        <w:tab w:val="right" w:pos="8640"/>
      </w:tabs>
    </w:pPr>
  </w:style>
  <w:style w:type="character" w:customStyle="1" w:styleId="FooterChar">
    <w:name w:val="Footer Char"/>
    <w:basedOn w:val="DefaultParagraphFont"/>
    <w:link w:val="Footer"/>
    <w:uiPriority w:val="99"/>
    <w:rsid w:val="00D43D21"/>
    <w:rPr>
      <w:rFonts w:eastAsia="ＭＳ 明朝"/>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D21"/>
    <w:rPr>
      <w:rFonts w:eastAsia="ＭＳ 明朝"/>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3D21"/>
    <w:rPr>
      <w:rFonts w:eastAsia="Times New Roman"/>
      <w:lang w:eastAsia="en-US"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3D21"/>
    <w:pPr>
      <w:tabs>
        <w:tab w:val="center" w:pos="4320"/>
        <w:tab w:val="right" w:pos="8640"/>
      </w:tabs>
    </w:pPr>
  </w:style>
  <w:style w:type="character" w:customStyle="1" w:styleId="HeaderChar">
    <w:name w:val="Header Char"/>
    <w:basedOn w:val="DefaultParagraphFont"/>
    <w:link w:val="Header"/>
    <w:uiPriority w:val="99"/>
    <w:rsid w:val="00D43D21"/>
    <w:rPr>
      <w:rFonts w:eastAsia="ＭＳ 明朝"/>
      <w:sz w:val="24"/>
      <w:szCs w:val="24"/>
      <w:lang w:eastAsia="en-US"/>
    </w:rPr>
  </w:style>
  <w:style w:type="paragraph" w:styleId="Footer">
    <w:name w:val="footer"/>
    <w:basedOn w:val="Normal"/>
    <w:link w:val="FooterChar"/>
    <w:uiPriority w:val="99"/>
    <w:unhideWhenUsed/>
    <w:rsid w:val="00D43D21"/>
    <w:pPr>
      <w:tabs>
        <w:tab w:val="center" w:pos="4320"/>
        <w:tab w:val="right" w:pos="8640"/>
      </w:tabs>
    </w:pPr>
  </w:style>
  <w:style w:type="character" w:customStyle="1" w:styleId="FooterChar">
    <w:name w:val="Footer Char"/>
    <w:basedOn w:val="DefaultParagraphFont"/>
    <w:link w:val="Footer"/>
    <w:uiPriority w:val="99"/>
    <w:rsid w:val="00D43D21"/>
    <w:rPr>
      <w:rFonts w:eastAsia="ＭＳ 明朝"/>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1912</Characters>
  <Application>Microsoft Macintosh Word</Application>
  <DocSecurity>0</DocSecurity>
  <Lines>15</Lines>
  <Paragraphs>4</Paragraphs>
  <ScaleCrop>false</ScaleCrop>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Stewart</dc:creator>
  <cp:keywords/>
  <dc:description/>
  <cp:lastModifiedBy>Erica  Stewart</cp:lastModifiedBy>
  <cp:revision>1</cp:revision>
  <dcterms:created xsi:type="dcterms:W3CDTF">2014-06-30T15:06:00Z</dcterms:created>
  <dcterms:modified xsi:type="dcterms:W3CDTF">2014-06-30T15:08:00Z</dcterms:modified>
</cp:coreProperties>
</file>